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50" w:rsidRDefault="00922F50" w:rsidP="00922F50">
      <w:pPr>
        <w:pStyle w:val="20"/>
        <w:shd w:val="clear" w:color="auto" w:fill="auto"/>
        <w:spacing w:after="0" w:line="346" w:lineRule="exact"/>
        <w:ind w:left="100"/>
        <w:jc w:val="center"/>
      </w:pPr>
      <w:r>
        <w:t>ОГОЛОШЕННЯ</w:t>
      </w:r>
    </w:p>
    <w:p w:rsidR="00922F50" w:rsidRDefault="00922F50" w:rsidP="00922F50">
      <w:pPr>
        <w:pStyle w:val="20"/>
        <w:shd w:val="clear" w:color="auto" w:fill="auto"/>
        <w:spacing w:after="0" w:line="346" w:lineRule="exact"/>
        <w:ind w:right="880" w:firstLine="740"/>
        <w:jc w:val="both"/>
      </w:pPr>
      <w:r>
        <w:t>Ухвалою Запорізького окружного адміністративного суду від 16.09.2021 відкрито загальне позовне провадження у справі № 280/5579/21 за позовом Матвієнка П. Д. до Запорізької обласної ради про визнання протиправними та скасування рішення Запорізької обласної ради №3 від 23.12.2020 «Про внесення змін до рішення обласної ради від 25.02.2016 №39 «Про затвердження чисельності, структури та умов оплати праці працівників виконавчого апарату обласної радив (зі змінами).</w:t>
      </w:r>
    </w:p>
    <w:p w:rsidR="00922F50" w:rsidRDefault="00922F50" w:rsidP="00922F50">
      <w:pPr>
        <w:pStyle w:val="20"/>
        <w:shd w:val="clear" w:color="auto" w:fill="auto"/>
        <w:spacing w:after="0" w:line="346" w:lineRule="exact"/>
        <w:ind w:right="880" w:firstLine="740"/>
        <w:jc w:val="both"/>
      </w:pPr>
      <w:r>
        <w:t>Підготовче засідання у вказаній справі № 280/5579/21 призначене на 18 жовтня 2021 року, яке відбудеться за адресою: м. Запоріжжя, вул. Сергія Синенка, 65-в у залі судових засідань № 16</w:t>
      </w:r>
      <w:r>
        <w:rPr>
          <w:lang w:val="uk-UA"/>
        </w:rPr>
        <w:t xml:space="preserve"> </w:t>
      </w:r>
      <w:bookmarkStart w:id="0" w:name="_GoBack"/>
      <w:bookmarkEnd w:id="0"/>
      <w:r>
        <w:t>о 14:30. Справа розглядатиметься одноособово суддею Киселем Романом Валерійовичем.».</w:t>
      </w:r>
    </w:p>
    <w:p w:rsidR="002E2A7B" w:rsidRDefault="002E2A7B"/>
    <w:sectPr w:rsidR="002E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50"/>
    <w:rsid w:val="002E2A7B"/>
    <w:rsid w:val="009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6946"/>
  <w15:chartTrackingRefBased/>
  <w15:docId w15:val="{76408ED5-3925-4624-9ECC-9C1D1CBD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2F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F5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Дорошенко</dc:creator>
  <cp:keywords/>
  <dc:description/>
  <cp:lastModifiedBy>Владислав Дорошенко</cp:lastModifiedBy>
  <cp:revision>1</cp:revision>
  <dcterms:created xsi:type="dcterms:W3CDTF">2021-09-29T13:28:00Z</dcterms:created>
  <dcterms:modified xsi:type="dcterms:W3CDTF">2021-09-29T13:29:00Z</dcterms:modified>
</cp:coreProperties>
</file>