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380" w:rsidRDefault="00264E5C" w:rsidP="00264E5C">
      <w:r>
        <w:t>За звітний період управлінням із загальних питань отримано та оформлено 60  інформаційних запитів на публічну інформацію (за І півріччя 2018 – 46). Переважна більшість питань, що порушувалася в запитах – організаційні питання - 22, з питань спільної власності – 12,  кадрових – 4,  з питань екології та земельних відносин – 3, фінансування - 15, з питань взаємодії ЗМІ та роботи сайту – 1, питання забезпечення антикорупційної політики - 3. Відмовлено у наданні інформації в 28 запитах (з них надіслано належному розпоряднику інформації – 17).</w:t>
      </w:r>
      <w:bookmarkStart w:id="0" w:name="_GoBack"/>
      <w:bookmarkEnd w:id="0"/>
    </w:p>
    <w:sectPr w:rsidR="00DD038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5C"/>
    <w:rsid w:val="00264E5C"/>
    <w:rsid w:val="00DD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3A42BE-2A26-4593-9608-690DC84CA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E5C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Grusha</dc:creator>
  <cp:keywords/>
  <dc:description/>
  <cp:lastModifiedBy>Dima Grusha</cp:lastModifiedBy>
  <cp:revision>1</cp:revision>
  <dcterms:created xsi:type="dcterms:W3CDTF">2019-07-25T13:23:00Z</dcterms:created>
  <dcterms:modified xsi:type="dcterms:W3CDTF">2019-07-25T13:25:00Z</dcterms:modified>
</cp:coreProperties>
</file>