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EC14D1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</w:r>
      <w:r w:rsidRPr="00EC14D1">
        <w:rPr>
          <w:rStyle w:val="FontStyle4"/>
          <w:rFonts w:ascii="Times New Roman" w:hAnsi="Times New Roman"/>
        </w:rPr>
        <w:t>Про погодження проекту розпорядження</w:t>
      </w:r>
      <w:bookmarkStart w:id="0" w:name="_GoBack"/>
      <w:bookmarkEnd w:id="0"/>
      <w:r w:rsidRPr="00EC14D1">
        <w:rPr>
          <w:rStyle w:val="FontStyle4"/>
          <w:rFonts w:ascii="Times New Roman" w:hAnsi="Times New Roman"/>
        </w:rPr>
        <w:t xml:space="preserve"> голови обласної державної адміністрації</w:t>
      </w:r>
      <w:r>
        <w:rPr>
          <w:rStyle w:val="FontStyle4"/>
          <w:rFonts w:ascii="Times New Roman" w:hAnsi="Times New Roman"/>
        </w:rPr>
        <w:t xml:space="preserve"> </w:t>
      </w:r>
      <w:r>
        <w:rPr>
          <w:rStyle w:val="FontStyle4"/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розподілу субвенції з державного бюджету місцевим бюджетам у 2018 році</w:t>
      </w:r>
      <w:r>
        <w:rPr>
          <w:rStyle w:val="FontStyle4"/>
          <w:rFonts w:ascii="Times New Roman" w:hAnsi="Times New Roman"/>
          <w:b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14D1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  <w:bCs/>
        </w:rPr>
      </w:pPr>
    </w:p>
    <w:p w:rsidR="00EC14D1" w:rsidRDefault="00EC14D1" w:rsidP="00EC14D1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</w:rPr>
        <w:t xml:space="preserve">ВИСНОВОК: </w:t>
      </w:r>
      <w:r>
        <w:rPr>
          <w:rStyle w:val="FontStyle4"/>
          <w:rFonts w:ascii="Times New Roman" w:hAnsi="Times New Roman"/>
          <w:b/>
        </w:rPr>
        <w:t>Погодити проект розпорядження голови обласної державної адміністрації «</w:t>
      </w:r>
      <w:r>
        <w:rPr>
          <w:rStyle w:val="FontStyle4"/>
          <w:rFonts w:ascii="Times New Roman" w:hAnsi="Times New Roman"/>
        </w:rPr>
        <w:t>Про затвердження розподілу субвенції з державного бюджету місцевим бюджетам у 2018 році</w:t>
      </w:r>
      <w:r>
        <w:rPr>
          <w:rStyle w:val="FontStyle4"/>
          <w:rFonts w:ascii="Times New Roman" w:hAnsi="Times New Roman"/>
          <w:b/>
        </w:rPr>
        <w:t xml:space="preserve">» (погодити </w:t>
      </w:r>
      <w:r>
        <w:rPr>
          <w:rFonts w:ascii="Times New Roman" w:hAnsi="Times New Roman"/>
          <w:sz w:val="28"/>
          <w:szCs w:val="28"/>
        </w:rPr>
        <w:t xml:space="preserve">затвердження Департаменту капітального будівництва облдержадміністрації як головному розпоряднику коштів субвенцію з державного бюджету місцевим бюджетам на реалізацію заходів, спрямованих на розвиток системи охорони здоров’я у сільській місцевості за спеціальним фондом в обсязі </w:t>
      </w:r>
      <w:r>
        <w:rPr>
          <w:rFonts w:ascii="Times New Roman" w:hAnsi="Times New Roman"/>
          <w:b/>
          <w:sz w:val="28"/>
          <w:szCs w:val="28"/>
        </w:rPr>
        <w:t>30 263,5 тис. грн.</w:t>
      </w:r>
      <w:r>
        <w:rPr>
          <w:rStyle w:val="FontStyle4"/>
          <w:rFonts w:ascii="Times New Roman" w:hAnsi="Times New Roman"/>
          <w:b/>
        </w:rPr>
        <w:t>).</w:t>
      </w: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704B-B4DF-4851-AD84-5C3831C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65</cp:revision>
  <cp:lastPrinted>2018-06-18T05:19:00Z</cp:lastPrinted>
  <dcterms:created xsi:type="dcterms:W3CDTF">2017-03-28T09:48:00Z</dcterms:created>
  <dcterms:modified xsi:type="dcterms:W3CDTF">2018-07-19T13:54:00Z</dcterms:modified>
</cp:coreProperties>
</file>