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23C19" w:rsidRDefault="00E23C19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r w:rsidRPr="00E23C19">
        <w:rPr>
          <w:rFonts w:ascii="Times New Roman" w:hAnsi="Times New Roman"/>
          <w:b/>
          <w:sz w:val="28"/>
          <w:szCs w:val="28"/>
          <w:lang w:eastAsia="zh-CN"/>
        </w:rPr>
        <w:t>13.07</w:t>
      </w:r>
      <w:r w:rsidR="00C02F54" w:rsidRPr="00E23C19">
        <w:rPr>
          <w:rFonts w:ascii="Times New Roman" w:hAnsi="Times New Roman"/>
          <w:b/>
          <w:sz w:val="28"/>
          <w:szCs w:val="28"/>
          <w:lang w:eastAsia="zh-CN"/>
        </w:rPr>
        <w:t>.2018</w:t>
      </w:r>
    </w:p>
    <w:bookmarkEnd w:id="0"/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BF50D2" w:rsidRPr="00E23C19" w:rsidRDefault="00BF50D2" w:rsidP="00C02F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3C19" w:rsidRPr="00E23C19" w:rsidRDefault="00E23C19" w:rsidP="00E23C19">
      <w:pPr>
        <w:tabs>
          <w:tab w:val="left" w:pos="709"/>
        </w:tabs>
        <w:spacing w:after="0" w:line="240" w:lineRule="auto"/>
        <w:jc w:val="both"/>
        <w:rPr>
          <w:rStyle w:val="FontStyle4"/>
          <w:rFonts w:ascii="Times New Roman" w:hAnsi="Times New Roman"/>
          <w:bCs/>
          <w:szCs w:val="28"/>
        </w:rPr>
      </w:pPr>
      <w:r>
        <w:rPr>
          <w:rStyle w:val="FontStyle4"/>
          <w:rFonts w:ascii="Times New Roman" w:hAnsi="Times New Roman"/>
          <w:szCs w:val="28"/>
        </w:rPr>
        <w:tab/>
      </w:r>
      <w:r w:rsidRPr="00E23C19">
        <w:rPr>
          <w:rStyle w:val="FontStyle4"/>
          <w:rFonts w:ascii="Times New Roman" w:hAnsi="Times New Roman"/>
          <w:szCs w:val="28"/>
        </w:rPr>
        <w:t xml:space="preserve">Про погодження проекту розпорядження голови обласної державної адміністрації </w:t>
      </w:r>
      <w:r w:rsidRPr="00E23C19">
        <w:rPr>
          <w:rStyle w:val="FontStyle4"/>
          <w:rFonts w:ascii="Times New Roman" w:hAnsi="Times New Roman"/>
          <w:b/>
          <w:szCs w:val="28"/>
        </w:rPr>
        <w:t>«</w:t>
      </w:r>
      <w:r w:rsidRPr="00E23C19">
        <w:rPr>
          <w:rFonts w:ascii="Times New Roman" w:hAnsi="Times New Roman"/>
          <w:b/>
          <w:sz w:val="28"/>
          <w:szCs w:val="28"/>
        </w:rPr>
        <w:t>Про розподіл субвенції з Державного бюджету України</w:t>
      </w:r>
      <w:r w:rsidRPr="00E23C19">
        <w:rPr>
          <w:rStyle w:val="FontStyle4"/>
          <w:rFonts w:ascii="Times New Roman" w:hAnsi="Times New Roman"/>
          <w:b/>
          <w:szCs w:val="28"/>
        </w:rPr>
        <w:t>»</w:t>
      </w:r>
      <w:r w:rsidRPr="00E23C19">
        <w:rPr>
          <w:rFonts w:ascii="Times New Roman" w:hAnsi="Times New Roman"/>
          <w:b/>
          <w:sz w:val="28"/>
          <w:szCs w:val="28"/>
        </w:rPr>
        <w:t>.</w:t>
      </w:r>
    </w:p>
    <w:p w:rsidR="00E23C19" w:rsidRPr="00E23C19" w:rsidRDefault="00E23C19" w:rsidP="00E23C19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23C19" w:rsidRPr="00E23C19" w:rsidRDefault="00E23C19" w:rsidP="00E23C19">
      <w:pPr>
        <w:spacing w:after="0" w:line="240" w:lineRule="auto"/>
        <w:ind w:firstLine="709"/>
        <w:jc w:val="both"/>
        <w:rPr>
          <w:rStyle w:val="FontStyle4"/>
          <w:rFonts w:ascii="Times New Roman" w:hAnsi="Times New Roman"/>
        </w:rPr>
      </w:pPr>
      <w:r w:rsidRPr="00E23C19">
        <w:rPr>
          <w:rFonts w:ascii="Times New Roman" w:hAnsi="Times New Roman"/>
          <w:i/>
          <w:sz w:val="28"/>
          <w:szCs w:val="28"/>
        </w:rPr>
        <w:t>ВИСНОВОК</w:t>
      </w:r>
      <w:r w:rsidRPr="00E23C19">
        <w:rPr>
          <w:rFonts w:ascii="Times New Roman" w:hAnsi="Times New Roman"/>
          <w:sz w:val="28"/>
          <w:szCs w:val="28"/>
        </w:rPr>
        <w:t xml:space="preserve">: </w:t>
      </w:r>
      <w:r w:rsidRPr="00E23C19">
        <w:rPr>
          <w:rStyle w:val="FontStyle4"/>
          <w:rFonts w:ascii="Times New Roman" w:eastAsia="Times New Roman" w:hAnsi="Times New Roman"/>
          <w:lang w:eastAsia="ru-RU"/>
        </w:rPr>
        <w:t>Погодити проект розпорядження голови обласної державної адміністрації «</w:t>
      </w:r>
      <w:r w:rsidRPr="00E23C19">
        <w:rPr>
          <w:rStyle w:val="FontStyle4"/>
          <w:rFonts w:ascii="Times New Roman" w:hAnsi="Times New Roman"/>
          <w:szCs w:val="28"/>
        </w:rPr>
        <w:t>«</w:t>
      </w:r>
      <w:r w:rsidRPr="00E23C19">
        <w:rPr>
          <w:rFonts w:ascii="Times New Roman" w:hAnsi="Times New Roman"/>
          <w:sz w:val="28"/>
          <w:szCs w:val="28"/>
        </w:rPr>
        <w:t xml:space="preserve">Про розподіл субвенції з Державного бюджету </w:t>
      </w:r>
      <w:r w:rsidRPr="00E23C19">
        <w:rPr>
          <w:rStyle w:val="FontStyle4"/>
          <w:rFonts w:ascii="Times New Roman" w:hAnsi="Times New Roman"/>
        </w:rPr>
        <w:t>України</w:t>
      </w:r>
      <w:r w:rsidRPr="00E23C19">
        <w:rPr>
          <w:rStyle w:val="FontStyle4"/>
          <w:rFonts w:ascii="Times New Roman" w:hAnsi="Times New Roman"/>
          <w:szCs w:val="28"/>
        </w:rPr>
        <w:t>»</w:t>
      </w:r>
      <w:r w:rsidRPr="00E23C19">
        <w:rPr>
          <w:rStyle w:val="FontStyle4"/>
          <w:rFonts w:ascii="Times New Roman" w:hAnsi="Times New Roman"/>
        </w:rPr>
        <w:t xml:space="preserve"> (погодити уточнення до найменування об’єктів, вказаних в додатку 1 до розпорядження Кабінету Міністрів України від 13.06.2018 № 423-р по обласному бюджету Запорізької області, а саме найменування об’єктів: «Реконструкція даху інфекційного відділення КЗ «</w:t>
      </w:r>
      <w:proofErr w:type="spellStart"/>
      <w:r w:rsidRPr="00E23C19">
        <w:rPr>
          <w:rStyle w:val="FontStyle4"/>
          <w:rFonts w:ascii="Times New Roman" w:hAnsi="Times New Roman"/>
        </w:rPr>
        <w:t>Оріхівська</w:t>
      </w:r>
      <w:proofErr w:type="spellEnd"/>
      <w:r w:rsidRPr="00E23C19">
        <w:rPr>
          <w:rStyle w:val="FontStyle4"/>
          <w:rFonts w:ascii="Times New Roman" w:hAnsi="Times New Roman"/>
        </w:rPr>
        <w:t xml:space="preserve"> ЦРЛ» по</w:t>
      </w:r>
      <w:r w:rsidRPr="00E23C19">
        <w:rPr>
          <w:rStyle w:val="FontStyle4"/>
          <w:rFonts w:ascii="Times New Roman" w:hAnsi="Times New Roman"/>
        </w:rPr>
        <w:br/>
        <w:t xml:space="preserve">вул. Правди, 2, м. </w:t>
      </w:r>
      <w:proofErr w:type="spellStart"/>
      <w:r w:rsidRPr="00E23C19">
        <w:rPr>
          <w:rStyle w:val="FontStyle4"/>
          <w:rFonts w:ascii="Times New Roman" w:hAnsi="Times New Roman"/>
        </w:rPr>
        <w:t>Оріхів</w:t>
      </w:r>
      <w:proofErr w:type="spellEnd"/>
      <w:r w:rsidRPr="00E23C19">
        <w:rPr>
          <w:rStyle w:val="FontStyle4"/>
          <w:rFonts w:ascii="Times New Roman" w:hAnsi="Times New Roman"/>
        </w:rPr>
        <w:t xml:space="preserve">, Запорізької області» та «Капітальний ремонт лікарської амбулаторії ЗПСМ с. Новоукраїнка (з використанням енергозберігаючих технологій) за </w:t>
      </w:r>
      <w:proofErr w:type="spellStart"/>
      <w:r w:rsidRPr="00E23C19">
        <w:rPr>
          <w:rStyle w:val="FontStyle4"/>
          <w:rFonts w:ascii="Times New Roman" w:hAnsi="Times New Roman"/>
        </w:rPr>
        <w:t>адресою</w:t>
      </w:r>
      <w:proofErr w:type="spellEnd"/>
      <w:r w:rsidRPr="00E23C19">
        <w:rPr>
          <w:rStyle w:val="FontStyle4"/>
          <w:rFonts w:ascii="Times New Roman" w:hAnsi="Times New Roman"/>
        </w:rPr>
        <w:t xml:space="preserve">: Запорізька область, </w:t>
      </w:r>
      <w:proofErr w:type="spellStart"/>
      <w:r w:rsidRPr="00E23C19">
        <w:rPr>
          <w:rStyle w:val="FontStyle4"/>
          <w:rFonts w:ascii="Times New Roman" w:hAnsi="Times New Roman"/>
        </w:rPr>
        <w:t>Більманецький</w:t>
      </w:r>
      <w:proofErr w:type="spellEnd"/>
      <w:r w:rsidRPr="00E23C19">
        <w:rPr>
          <w:rStyle w:val="FontStyle4"/>
          <w:rFonts w:ascii="Times New Roman" w:hAnsi="Times New Roman"/>
        </w:rPr>
        <w:t xml:space="preserve"> район, с. Новоукраїнка, вул. Снитка, 70а», виклавши назви в такій редакції: «Реконструкція даху інфекційного відділення КЗ «</w:t>
      </w:r>
      <w:proofErr w:type="spellStart"/>
      <w:r w:rsidRPr="00E23C19">
        <w:rPr>
          <w:rStyle w:val="FontStyle4"/>
          <w:rFonts w:ascii="Times New Roman" w:hAnsi="Times New Roman"/>
        </w:rPr>
        <w:t>Оріхівська</w:t>
      </w:r>
      <w:proofErr w:type="spellEnd"/>
      <w:r w:rsidRPr="00E23C19">
        <w:rPr>
          <w:rStyle w:val="FontStyle4"/>
          <w:rFonts w:ascii="Times New Roman" w:hAnsi="Times New Roman"/>
        </w:rPr>
        <w:t xml:space="preserve"> ЦРЛ» по</w:t>
      </w:r>
      <w:r w:rsidRPr="00E23C19">
        <w:rPr>
          <w:rStyle w:val="FontStyle4"/>
          <w:rFonts w:ascii="Times New Roman" w:hAnsi="Times New Roman"/>
        </w:rPr>
        <w:br/>
        <w:t xml:space="preserve">вул. Правди, 2, м. </w:t>
      </w:r>
      <w:proofErr w:type="spellStart"/>
      <w:r w:rsidRPr="00E23C19">
        <w:rPr>
          <w:rStyle w:val="FontStyle4"/>
          <w:rFonts w:ascii="Times New Roman" w:hAnsi="Times New Roman"/>
        </w:rPr>
        <w:t>Оріхів</w:t>
      </w:r>
      <w:proofErr w:type="spellEnd"/>
      <w:r w:rsidRPr="00E23C19">
        <w:rPr>
          <w:rStyle w:val="FontStyle4"/>
          <w:rFonts w:ascii="Times New Roman" w:hAnsi="Times New Roman"/>
        </w:rPr>
        <w:t xml:space="preserve"> Запорізької області» та «Капітальний ремонт лікарської амбулаторії ЗПСМ с. Новоукраїнка (з використанням енергозберігаючих технологій) за </w:t>
      </w:r>
      <w:proofErr w:type="spellStart"/>
      <w:r w:rsidRPr="00E23C19">
        <w:rPr>
          <w:rStyle w:val="FontStyle4"/>
          <w:rFonts w:ascii="Times New Roman" w:hAnsi="Times New Roman"/>
        </w:rPr>
        <w:t>адресою</w:t>
      </w:r>
      <w:proofErr w:type="spellEnd"/>
      <w:r w:rsidRPr="00E23C19">
        <w:rPr>
          <w:rStyle w:val="FontStyle4"/>
          <w:rFonts w:ascii="Times New Roman" w:hAnsi="Times New Roman"/>
        </w:rPr>
        <w:t xml:space="preserve">: Запорізька область, </w:t>
      </w:r>
      <w:proofErr w:type="spellStart"/>
      <w:r w:rsidRPr="00E23C19">
        <w:rPr>
          <w:rStyle w:val="FontStyle4"/>
          <w:rFonts w:ascii="Times New Roman" w:hAnsi="Times New Roman"/>
        </w:rPr>
        <w:t>Більмацький</w:t>
      </w:r>
      <w:proofErr w:type="spellEnd"/>
      <w:r w:rsidRPr="00E23C19">
        <w:rPr>
          <w:rStyle w:val="FontStyle4"/>
          <w:rFonts w:ascii="Times New Roman" w:hAnsi="Times New Roman"/>
        </w:rPr>
        <w:t xml:space="preserve"> район, с. Новоукраїнка, вул. Снитка, 70А», а також передбачення коштів субвенції з місцевого бюджету на здійснення заходів щодо соціально-економічного розвитку окремих територій за рахунок відповідної субвенції</w:t>
      </w:r>
      <w:r w:rsidRPr="00E23C19">
        <w:rPr>
          <w:rStyle w:val="FontStyle4"/>
          <w:rFonts w:ascii="Times New Roman" w:hAnsi="Times New Roman"/>
        </w:rPr>
        <w:br/>
        <w:t xml:space="preserve">з державного бюджету по загальному фонду (видатки розвитку) районному бюджету </w:t>
      </w:r>
      <w:proofErr w:type="spellStart"/>
      <w:r w:rsidRPr="00E23C19">
        <w:rPr>
          <w:rStyle w:val="FontStyle4"/>
          <w:rFonts w:ascii="Times New Roman" w:hAnsi="Times New Roman"/>
        </w:rPr>
        <w:t>Оріхівського</w:t>
      </w:r>
      <w:proofErr w:type="spellEnd"/>
      <w:r w:rsidRPr="00E23C19">
        <w:rPr>
          <w:rStyle w:val="FontStyle4"/>
          <w:rFonts w:ascii="Times New Roman" w:hAnsi="Times New Roman"/>
        </w:rPr>
        <w:t xml:space="preserve"> району в сумі 750,0 тис. грн. на об’єкт «Реконструкція даху інфекційного відділення КЗ «</w:t>
      </w:r>
      <w:proofErr w:type="spellStart"/>
      <w:r w:rsidRPr="00E23C19">
        <w:rPr>
          <w:rStyle w:val="FontStyle4"/>
          <w:rFonts w:ascii="Times New Roman" w:hAnsi="Times New Roman"/>
        </w:rPr>
        <w:t>Оріхівська</w:t>
      </w:r>
      <w:proofErr w:type="spellEnd"/>
      <w:r w:rsidRPr="00E23C19">
        <w:rPr>
          <w:rStyle w:val="FontStyle4"/>
          <w:rFonts w:ascii="Times New Roman" w:hAnsi="Times New Roman"/>
        </w:rPr>
        <w:t xml:space="preserve"> ЦРЛ» по вул. Правди, 2, м. </w:t>
      </w:r>
      <w:proofErr w:type="spellStart"/>
      <w:r w:rsidRPr="00E23C19">
        <w:rPr>
          <w:rStyle w:val="FontStyle4"/>
          <w:rFonts w:ascii="Times New Roman" w:hAnsi="Times New Roman"/>
        </w:rPr>
        <w:t>Оріхів</w:t>
      </w:r>
      <w:proofErr w:type="spellEnd"/>
      <w:r w:rsidRPr="00E23C19">
        <w:rPr>
          <w:rStyle w:val="FontStyle4"/>
          <w:rFonts w:ascii="Times New Roman" w:hAnsi="Times New Roman"/>
        </w:rPr>
        <w:t xml:space="preserve"> Запорізької області» та районному бюджету </w:t>
      </w:r>
      <w:proofErr w:type="spellStart"/>
      <w:r w:rsidRPr="00E23C19">
        <w:rPr>
          <w:rStyle w:val="FontStyle4"/>
          <w:rFonts w:ascii="Times New Roman" w:hAnsi="Times New Roman"/>
        </w:rPr>
        <w:t>Більмацького</w:t>
      </w:r>
      <w:proofErr w:type="spellEnd"/>
      <w:r w:rsidRPr="00E23C19">
        <w:rPr>
          <w:rStyle w:val="FontStyle4"/>
          <w:rFonts w:ascii="Times New Roman" w:hAnsi="Times New Roman"/>
        </w:rPr>
        <w:t xml:space="preserve"> району в сумі</w:t>
      </w:r>
      <w:r w:rsidRPr="00E23C19">
        <w:rPr>
          <w:rStyle w:val="FontStyle4"/>
          <w:rFonts w:ascii="Times New Roman" w:hAnsi="Times New Roman"/>
        </w:rPr>
        <w:br/>
        <w:t>420,0 тис. грн. на об’єкт «Капітальний ремонт лікарської амбулаторії ЗПСМ</w:t>
      </w:r>
      <w:r w:rsidRPr="00E23C19">
        <w:rPr>
          <w:rStyle w:val="FontStyle4"/>
          <w:rFonts w:ascii="Times New Roman" w:hAnsi="Times New Roman"/>
        </w:rPr>
        <w:br/>
        <w:t xml:space="preserve">с. Новоукраїнка (з використанням енергозберігаючих технологій) за </w:t>
      </w:r>
      <w:proofErr w:type="spellStart"/>
      <w:r w:rsidRPr="00E23C19">
        <w:rPr>
          <w:rStyle w:val="FontStyle4"/>
          <w:rFonts w:ascii="Times New Roman" w:hAnsi="Times New Roman"/>
        </w:rPr>
        <w:t>адресою</w:t>
      </w:r>
      <w:proofErr w:type="spellEnd"/>
      <w:r w:rsidRPr="00E23C19">
        <w:rPr>
          <w:rStyle w:val="FontStyle4"/>
          <w:rFonts w:ascii="Times New Roman" w:hAnsi="Times New Roman"/>
        </w:rPr>
        <w:t xml:space="preserve">: Запорізька область, </w:t>
      </w:r>
      <w:proofErr w:type="spellStart"/>
      <w:r w:rsidRPr="00E23C19">
        <w:rPr>
          <w:rStyle w:val="FontStyle4"/>
          <w:rFonts w:ascii="Times New Roman" w:hAnsi="Times New Roman"/>
        </w:rPr>
        <w:t>Більмацький</w:t>
      </w:r>
      <w:proofErr w:type="spellEnd"/>
      <w:r w:rsidRPr="00E23C19">
        <w:rPr>
          <w:rStyle w:val="FontStyle4"/>
          <w:rFonts w:ascii="Times New Roman" w:hAnsi="Times New Roman"/>
        </w:rPr>
        <w:t xml:space="preserve"> район, с. Новоукраїнка, вул. Снитка, 70А»).</w:t>
      </w:r>
    </w:p>
    <w:p w:rsidR="00BF50D2" w:rsidRPr="00E23C19" w:rsidRDefault="00BF50D2" w:rsidP="00C02F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E23C19" w:rsidRDefault="00B331B1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63B2B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15EF5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9BD6-6BEF-4EEF-A1DE-AEC87A1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62</cp:revision>
  <cp:lastPrinted>2018-06-18T05:19:00Z</cp:lastPrinted>
  <dcterms:created xsi:type="dcterms:W3CDTF">2017-03-28T09:48:00Z</dcterms:created>
  <dcterms:modified xsi:type="dcterms:W3CDTF">2018-07-12T14:15:00Z</dcterms:modified>
</cp:coreProperties>
</file>